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2" w:type="dxa"/>
        <w:tblInd w:w="-252" w:type="dxa"/>
        <w:tblLook w:val="04A0" w:firstRow="1" w:lastRow="0" w:firstColumn="1" w:lastColumn="0" w:noHBand="0" w:noVBand="1"/>
      </w:tblPr>
      <w:tblGrid>
        <w:gridCol w:w="2805"/>
        <w:gridCol w:w="1101"/>
        <w:gridCol w:w="1246"/>
        <w:gridCol w:w="266"/>
        <w:gridCol w:w="3307"/>
        <w:gridCol w:w="1101"/>
        <w:gridCol w:w="1076"/>
      </w:tblGrid>
      <w:tr w:rsidR="009D546F" w:rsidRPr="009D546F" w:rsidTr="009D546F">
        <w:trPr>
          <w:trHeight w:val="315"/>
        </w:trPr>
        <w:tc>
          <w:tcPr>
            <w:tcW w:w="10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D546F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Condensed Overview of Figures/Results from Cannington Parish Council questionnaire returns. 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single" w:sz="12" w:space="0" w:color="0070C0"/>
              <w:left w:val="single" w:sz="12" w:space="0" w:color="0070C0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HOUSING Negatives</w:t>
            </w:r>
          </w:p>
        </w:tc>
        <w:tc>
          <w:tcPr>
            <w:tcW w:w="1101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Returns</w:t>
            </w:r>
          </w:p>
        </w:tc>
        <w:tc>
          <w:tcPr>
            <w:tcW w:w="1246" w:type="dxa"/>
            <w:tcBorders>
              <w:top w:val="single" w:sz="12" w:space="0" w:color="0070C0"/>
              <w:left w:val="nil"/>
              <w:bottom w:val="nil"/>
              <w:right w:val="single" w:sz="12" w:space="0" w:color="0070C0"/>
            </w:tcBorders>
            <w:shd w:val="clear" w:color="000000" w:fill="C5D9F0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single" w:sz="12" w:space="0" w:color="4F81BC"/>
              <w:left w:val="single" w:sz="12" w:space="0" w:color="4F81BC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SERVICES Shops/Facilities</w:t>
            </w:r>
          </w:p>
        </w:tc>
        <w:tc>
          <w:tcPr>
            <w:tcW w:w="1101" w:type="dxa"/>
            <w:tcBorders>
              <w:top w:val="single" w:sz="12" w:space="0" w:color="4F81BC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Returns</w:t>
            </w:r>
          </w:p>
        </w:tc>
        <w:tc>
          <w:tcPr>
            <w:tcW w:w="1076" w:type="dxa"/>
            <w:tcBorders>
              <w:top w:val="single" w:sz="12" w:space="0" w:color="4F81BC"/>
              <w:left w:val="nil"/>
              <w:bottom w:val="nil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%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No to More Housing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23.33%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Additional Shops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5.56%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No to Large Estates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8.89%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NO Fast Food outlet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4.44%</w:t>
            </w:r>
          </w:p>
        </w:tc>
        <w:bookmarkStart w:id="0" w:name="_GoBack"/>
        <w:bookmarkEnd w:id="0"/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Village Community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5.56%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Health Centre is Good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25.56%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Flooding Concerns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5.56%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9D5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9D5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Within Boundaries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2.22%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VILLAGE HALL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Returns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%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B/Water "Overflow"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2.22%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Replace Existing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14.44%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9D5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Better Parking Existing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4.44%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HOUSING Positives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Returns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BDD7EE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Keep as is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2.22%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Affordable Housing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1.11%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Improve Access/Egress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1.11%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Housing for Elderly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2.22%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9D5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9D5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Slow Build Programme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1.11%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COMMUNITY Positives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Returns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%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Within Exist Confines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2.22%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Village Atmosphere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55.56%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Homes For Locals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1.11%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Location/Topography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7.78%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Small Scale Housing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1.11%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Good Range of Pubs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20.00%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9D5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Church (Asset)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17.78%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RECREATION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Returns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BDD7EE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Cannington Target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2.22%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Green Areas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40.00%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9D546F">
              <w:rPr>
                <w:rFonts w:ascii="Times New Roman" w:eastAsia="Times New Roman"/>
                <w:color w:val="000000"/>
                <w:lang w:bidi="ar-S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9D546F">
              <w:rPr>
                <w:rFonts w:ascii="Times New Roman" w:eastAsia="Times New Roman"/>
                <w:color w:val="000000"/>
                <w:lang w:bidi="ar-SA"/>
              </w:rPr>
              <w:t> 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Footpaths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14.44%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TIDINESS OF VILLAGE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Returns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%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Playing Fields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6.67%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More dog bins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2.22%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Sports Facilities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6.67%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Street Cleaning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15.56%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Exercise Facilities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5.56%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9D5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9D5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9D546F">
              <w:rPr>
                <w:rFonts w:ascii="Times New Roman" w:eastAsia="Times New Roman"/>
                <w:color w:val="000000"/>
                <w:lang w:bidi="ar-S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GENERAL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Returns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%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TRAFFIC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Returns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BDD7EE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Cycle Corridor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7.78%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Parking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65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72.22%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Bus Service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5.56%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Pavements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16.67%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Extra Police Patrols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7.78%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Speeding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45.56%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Wheelchair Access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7.78%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Volume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47.78%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Better Street Lighting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2.22%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 xml:space="preserve">One-way Bowling </w:t>
            </w:r>
            <w:proofErr w:type="spellStart"/>
            <w:r w:rsidRPr="009D546F">
              <w:rPr>
                <w:rFonts w:eastAsia="Times New Roman"/>
                <w:color w:val="000000"/>
                <w:lang w:bidi="ar-SA"/>
              </w:rPr>
              <w:t>Grn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4.44%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College Expansion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3.33%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9D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No Industrial Expansion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3.33%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HINKLEY POINT C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Returns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BDD7EE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Limit HGV Daytime Traffic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3.33%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Resentment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27.78%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 xml:space="preserve">Bad Student </w:t>
            </w:r>
            <w:proofErr w:type="spellStart"/>
            <w:r w:rsidRPr="009D546F">
              <w:rPr>
                <w:rFonts w:eastAsia="Times New Roman"/>
                <w:color w:val="000000"/>
                <w:lang w:bidi="ar-SA"/>
              </w:rPr>
              <w:t>Behavior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2.22%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By-Pass west &amp; north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15.56%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9D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9D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proofErr w:type="spellStart"/>
            <w:r w:rsidRPr="009D546F">
              <w:rPr>
                <w:rFonts w:eastAsia="Times New Roman"/>
                <w:color w:val="000000"/>
                <w:lang w:bidi="ar-SA"/>
              </w:rPr>
              <w:t>EdF</w:t>
            </w:r>
            <w:proofErr w:type="spellEnd"/>
            <w:r w:rsidRPr="009D546F">
              <w:rPr>
                <w:rFonts w:eastAsia="Times New Roman"/>
                <w:color w:val="000000"/>
                <w:lang w:bidi="ar-SA"/>
              </w:rPr>
              <w:t xml:space="preserve"> Park-n-Ride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6.67%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07" w:type="dxa"/>
            <w:tcBorders>
              <w:top w:val="nil"/>
              <w:left w:val="single" w:sz="12" w:space="0" w:color="4F81BC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FLOOD PREVENTION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Returns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%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proofErr w:type="spellStart"/>
            <w:r w:rsidRPr="009D546F">
              <w:rPr>
                <w:rFonts w:eastAsia="Times New Roman"/>
                <w:color w:val="000000"/>
                <w:lang w:bidi="ar-SA"/>
              </w:rPr>
              <w:t>EdF</w:t>
            </w:r>
            <w:proofErr w:type="spellEnd"/>
            <w:r w:rsidRPr="009D546F">
              <w:rPr>
                <w:rFonts w:eastAsia="Times New Roman"/>
                <w:color w:val="000000"/>
                <w:lang w:bidi="ar-SA"/>
              </w:rPr>
              <w:t xml:space="preserve"> Ruining Balance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1.11%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4F81BC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9D546F" w:rsidRPr="009D546F" w:rsidTr="009D546F">
        <w:trPr>
          <w:trHeight w:val="315"/>
        </w:trPr>
        <w:tc>
          <w:tcPr>
            <w:tcW w:w="2805" w:type="dxa"/>
            <w:tcBorders>
              <w:top w:val="nil"/>
              <w:left w:val="single" w:sz="12" w:space="0" w:color="0070C0"/>
              <w:bottom w:val="single" w:sz="12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4F81BC"/>
            </w:tcBorders>
            <w:shd w:val="clear" w:color="auto" w:fill="auto"/>
            <w:noWrap/>
            <w:vAlign w:val="bottom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General comments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46F" w:rsidRPr="009D546F" w:rsidRDefault="009D546F" w:rsidP="009D546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9D546F">
              <w:rPr>
                <w:rFonts w:eastAsia="Times New Roman"/>
                <w:color w:val="000000"/>
                <w:lang w:bidi="ar-SA"/>
              </w:rPr>
              <w:t>26.67%</w:t>
            </w:r>
          </w:p>
        </w:tc>
      </w:tr>
    </w:tbl>
    <w:p w:rsidR="00CA793B" w:rsidRDefault="00CA793B"/>
    <w:sectPr w:rsidR="00CA793B">
      <w:type w:val="continuous"/>
      <w:pgSz w:w="11910" w:h="16840"/>
      <w:pgMar w:top="1060" w:right="16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7F5"/>
    <w:rsid w:val="006D567A"/>
    <w:rsid w:val="009D546F"/>
    <w:rsid w:val="00CA793B"/>
    <w:rsid w:val="00F8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C4D69-A7D4-455A-9878-BD742A9A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Joan Salmon</cp:lastModifiedBy>
  <cp:revision>2</cp:revision>
  <dcterms:created xsi:type="dcterms:W3CDTF">2019-02-12T16:28:00Z</dcterms:created>
  <dcterms:modified xsi:type="dcterms:W3CDTF">2019-02-12T16:28:00Z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2019-02-12T00:00:00Z</vt:filetime>
  </property>
</Properties>
</file>